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954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附表一</w:t>
            </w:r>
          </w:p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32"/>
                <w:szCs w:val="32"/>
                <w:lang w:bidi="ar"/>
              </w:rPr>
              <w:t>2020年度基层党组织“十个一”有关项目开展情况统计表</w:t>
            </w:r>
          </w:p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填报单位：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        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填报人：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 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负责人：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    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次数或完成情况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一席个别谈心谈话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：深化运用监督执纪第一种形态,二级单位党政负责人和纪检工作负责人实施谈心谈话记录。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华文新魏" w:hAnsi="华文新魏" w:eastAsia="华文新魏" w:cs="华文新魏"/>
                <w:color w:val="FF0000"/>
                <w:sz w:val="22"/>
                <w:szCs w:val="22"/>
              </w:rPr>
            </w:pPr>
            <w:r>
              <w:rPr>
                <w:rFonts w:hint="eastAsia" w:ascii="华文新魏" w:hAnsi="华文新魏" w:eastAsia="华文新魏" w:cs="华文新魏"/>
              </w:rPr>
              <w:t>所在单位处级领导干部谈话记录簿的记载次数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一封廉洁主题书信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：面向学生、教师、干部发起廉洁倡议，围绕廉洁主题书信在全校开展廉洁文化建设。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新魏" w:hAnsi="华文新魏" w:eastAsia="华文新魏" w:cs="华文新魏"/>
                <w:color w:val="FF0000"/>
                <w:sz w:val="22"/>
                <w:szCs w:val="22"/>
              </w:rPr>
            </w:pPr>
            <w:r>
              <w:rPr>
                <w:rFonts w:hint="eastAsia" w:ascii="华文新魏" w:hAnsi="华文新魏" w:eastAsia="华文新魏" w:cs="华文新魏"/>
              </w:rPr>
              <w:t>是否完成（含2020级本科及研究生）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一次特色支部活动：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有关纪律、廉洁教育方面。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新魏" w:hAnsi="华文新魏" w:eastAsia="华文新魏" w:cs="华文新魏"/>
              </w:rPr>
            </w:pPr>
            <w:r>
              <w:rPr>
                <w:rFonts w:hint="eastAsia" w:ascii="华文新魏" w:hAnsi="华文新魏" w:eastAsia="华文新魏" w:cs="华文新魏"/>
              </w:rPr>
              <w:t>总数，并填写附表二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一场廉洁文化宣传：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创办一院一品及廉洁文化活动宣传等。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新魏" w:hAnsi="华文新魏" w:eastAsia="华文新魏" w:cs="华文新魏"/>
              </w:rPr>
            </w:pPr>
            <w:r>
              <w:rPr>
                <w:rFonts w:hint="eastAsia" w:ascii="华文新魏" w:hAnsi="华文新魏" w:eastAsia="华文新魏" w:cs="华文新魏"/>
              </w:rPr>
              <w:t>总数，并填写附表三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一堂廉洁教育课程：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开设全面从严治党和党风廉政建设的“廉政大讲堂”；创办面向师生网络空间的“纪律微课堂”；指导党支部、学生班级，通过党支部“三会一课”、小班辅导、主题班会等开设“廉洁小课堂”等。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新魏" w:hAnsi="华文新魏" w:eastAsia="华文新魏" w:cs="华文新魏"/>
              </w:rPr>
            </w:pPr>
            <w:r>
              <w:rPr>
                <w:rFonts w:hint="eastAsia" w:ascii="华文新魏" w:hAnsi="华文新魏" w:eastAsia="华文新魏" w:cs="华文新魏"/>
              </w:rPr>
              <w:t>要总数，并填写附表四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一个优秀工作案例：</w:t>
            </w:r>
            <w:r>
              <w:rPr>
                <w:rStyle w:val="7"/>
                <w:rFonts w:hint="default"/>
                <w:sz w:val="28"/>
                <w:szCs w:val="28"/>
                <w:lang w:bidi="ar"/>
              </w:rPr>
              <w:t>所在单位关于纪检、廉洁教育等方面的做法，数量不限。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华文新魏" w:hAnsi="华文新魏" w:eastAsia="华文新魏" w:cs="华文新魏"/>
              </w:rPr>
            </w:pPr>
            <w:r>
              <w:rPr>
                <w:rFonts w:hint="eastAsia" w:ascii="华文新魏" w:hAnsi="华文新魏" w:eastAsia="华文新魏" w:cs="华文新魏"/>
              </w:rPr>
              <w:t>总结中表述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备注：以支部为最小统计单位，各基层党委（党总支）统计各支部实际选择开展的项目次数（活动截止至10月底）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63F87"/>
    <w:rsid w:val="31B748AD"/>
    <w:rsid w:val="58A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样式1"/>
    <w:basedOn w:val="1"/>
    <w:uiPriority w:val="0"/>
    <w:rPr>
      <w:rFonts w:hint="eastAsia" w:asciiTheme="minorAscii" w:hAnsiTheme="minorAscii"/>
      <w:sz w:val="28"/>
      <w:szCs w:val="36"/>
    </w:rPr>
  </w:style>
  <w:style w:type="character" w:customStyle="1" w:styleId="6">
    <w:name w:val="font21"/>
    <w:basedOn w:val="4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7">
    <w:name w:val="font1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2020-10-28T03:25:00Z</dcterms:created>
  <dc:creator>Administrator</dc:creator>
  <cp:lastModifiedBy>Administrator</cp:lastModifiedBy>
  <dcterms:modified xsi:type="dcterms:W3CDTF">2020-10-28T03:26:18Z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