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附表一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2020年度基层党组织“十个一”有关项目开展情况统计表</w:t>
            </w:r>
          </w:p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0"/>
                <w:szCs w:val="30"/>
                <w:lang w:bidi="ar"/>
              </w:rPr>
              <w:t>填报单位：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    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30"/>
                <w:szCs w:val="30"/>
                <w:lang w:bidi="ar"/>
              </w:rPr>
              <w:t>填报人：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30"/>
                <w:szCs w:val="30"/>
                <w:lang w:bidi="ar"/>
              </w:rPr>
              <w:t>负责人：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 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次数或完成情况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一席个别谈心谈话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：深化运用监督执纪第一种形态,二级单位党政负责人和纪检工作负责人实施谈心谈话记录。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新魏" w:hAnsi="华文新魏" w:eastAsia="华文新魏" w:cs="华文新魏"/>
                <w:color w:val="FF0000"/>
                <w:sz w:val="22"/>
                <w:szCs w:val="22"/>
              </w:rPr>
            </w:pPr>
            <w:r>
              <w:rPr>
                <w:rFonts w:hint="eastAsia" w:ascii="华文新魏" w:hAnsi="华文新魏" w:eastAsia="华文新魏" w:cs="华文新魏"/>
              </w:rPr>
              <w:t>所在单位处级领导干部谈话记录簿的记载次数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一封廉洁主题书信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：面向学生、教师、干部发起廉洁倡议，围绕廉洁主题书信在全校开展廉洁文化建设。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新魏" w:hAnsi="华文新魏" w:eastAsia="华文新魏" w:cs="华文新魏"/>
                <w:color w:val="FF0000"/>
                <w:sz w:val="22"/>
                <w:szCs w:val="22"/>
              </w:rPr>
            </w:pPr>
            <w:r>
              <w:rPr>
                <w:rFonts w:hint="eastAsia" w:ascii="华文新魏" w:hAnsi="华文新魏" w:eastAsia="华文新魏" w:cs="华文新魏"/>
              </w:rPr>
              <w:t>是否完成（含2020级本科及研究生）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一次特色支部活动：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有关纪律、廉洁教育方面。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新魏" w:hAnsi="华文新魏" w:eastAsia="华文新魏" w:cs="华文新魏"/>
              </w:rPr>
            </w:pPr>
            <w:r>
              <w:rPr>
                <w:rFonts w:hint="eastAsia" w:ascii="华文新魏" w:hAnsi="华文新魏" w:eastAsia="华文新魏" w:cs="华文新魏"/>
              </w:rPr>
              <w:t>总数，并填写附表二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一场廉洁文化宣传：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创办一院一品及廉洁文化活动宣传等。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新魏" w:hAnsi="华文新魏" w:eastAsia="华文新魏" w:cs="华文新魏"/>
              </w:rPr>
            </w:pPr>
            <w:r>
              <w:rPr>
                <w:rFonts w:hint="eastAsia" w:ascii="华文新魏" w:hAnsi="华文新魏" w:eastAsia="华文新魏" w:cs="华文新魏"/>
              </w:rPr>
              <w:t>总数，并填写附表三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一堂廉洁教育课程：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开设全面从严治党和党风廉政建设的“廉政大讲堂”；创办面向师生网络空间的“纪律微课堂”；指导党支部、学生班级，通过党支部“三会一课”、小班辅导、主题班会等开设“廉洁小课堂”等。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新魏" w:hAnsi="华文新魏" w:eastAsia="华文新魏" w:cs="华文新魏"/>
              </w:rPr>
            </w:pPr>
            <w:r>
              <w:rPr>
                <w:rFonts w:hint="eastAsia" w:ascii="华文新魏" w:hAnsi="华文新魏" w:eastAsia="华文新魏" w:cs="华文新魏"/>
              </w:rPr>
              <w:t>要总数，并填写附表四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一个优秀工作案例：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所在单位关于纪检、廉洁教育等方面的做法，数量不限。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新魏" w:hAnsi="华文新魏" w:eastAsia="华文新魏" w:cs="华文新魏"/>
              </w:rPr>
            </w:pPr>
            <w:r>
              <w:rPr>
                <w:rFonts w:hint="eastAsia" w:ascii="华文新魏" w:hAnsi="华文新魏" w:eastAsia="华文新魏" w:cs="华文新魏"/>
              </w:rPr>
              <w:t>总结中表述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备注：以支部为最小统计单位，各基层党委（党总支）统计各支部实际选择开展的项目次数（活动截止至10月底）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3F87"/>
    <w:rsid w:val="31B748AD"/>
    <w:rsid w:val="58A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样式1"/>
    <w:basedOn w:val="1"/>
    <w:uiPriority w:val="0"/>
    <w:rPr>
      <w:rFonts w:hint="eastAsia" w:asciiTheme="minorAscii" w:hAnsiTheme="minorAscii"/>
      <w:sz w:val="28"/>
      <w:szCs w:val="36"/>
    </w:rPr>
  </w:style>
  <w:style w:type="character" w:customStyle="1" w:styleId="6">
    <w:name w:val="font21"/>
    <w:basedOn w:val="4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7">
    <w:name w:val="font1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2020-10-28T03:25:00Z</dcterms:created>
  <dc:creator>Administrator</dc:creator>
  <cp:lastModifiedBy>Administrator</cp:lastModifiedBy>
  <dcterms:modified xsi:type="dcterms:W3CDTF">2020-10-28T03:26:18Z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